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14:paraId="768A0A7C" w14:textId="4F488892" w:rsidR="0005326D" w:rsidRDefault="00000000" w:rsidP="006C0B61" vyd:_id="vyd:0000000000000q">
      <w:pPr>
        <w:spacing w:after="200"/>
        <w:jc w:val="center"/>
      </w:pPr>
      <w:r>
        <w:rPr>
          <w:b w:val="1"/>
          <w:bCs w:val="1"/>
        </w:rPr>
        <w:t vyd:_id="vyd:0000000000000s">Мой выбор профессии</w:t>
      </w:r>
      <w:r>
        <w:rPr>
          <w:b w:val="1"/>
          <w:bCs w:val="1"/>
        </w:rPr>
        <w:t vyd:_id="vyd:0000000000000r">.</w:t>
      </w:r>
    </w:p>
    <w:p w14:paraId="28C135FA" w14:textId="77777777" w:rsidR="0005326D" w:rsidRDefault="00000000" vyd:_id="vyd:0000000000000o">
      <w:pPr>
        <w:ind w:firstLine="720"/>
      </w:pPr>
      <w:r>
        <w:t vyd:_id="vyd:0000000000000p">Профессию не выбирают в один момент. Она складывается — из случайных наблюдений, из вопросов без ответа, из тихого несогласия с тем, как устроены вещи.</w:t>
      </w:r>
    </w:p>
    <w:p w14:paraId="17408646" w14:textId="77777777" w:rsidR="0005326D" w:rsidRDefault="00000000" vyd:_id="vyd:0000000000000m">
      <w:pPr>
        <w:ind w:firstLine="720"/>
      </w:pPr>
      <w:r>
        <w:t vyd:_id="vyd:0000000000000n">В детстве я наблюдал, как взрослые относятся к собственному телу: с какой-то странной отстранённостью, словно зубная боль — это не симптом, а характеристика возраста. Бабушка, прижимающая ладонь к щеке, не жаловалась. Она ждала. В этом ожидании я позже распознал не терпение, а отсутствие языка, на котором можно было бы сказать: мне нужна помощь. Медицина начинается не с диагноза — она начинается с права человека на внимание к собственной боли.</w:t>
      </w:r>
    </w:p>
    <w:p w14:paraId="216BE5BA" w14:textId="77777777" w:rsidR="0005326D" w:rsidRDefault="00000000" vyd:_id="vyd:0000000000000k">
      <w:pPr>
        <w:ind w:firstLine="720"/>
      </w:pPr>
      <w:r>
        <w:t vyd:_id="vyd:0000000000000l">В старших классах биология и химия перестали быть дисциплинами и стали оптикой. Тело открылось как конструкция, в которой инженерная точность соседствует с уязвимостью. Эмаль зуба — самая твёрдая ткань организма, рассчитанная на десятилетия нагрузки, — разрушается от невидимого кислотного воздействия. Этот парадокс прочности и хрупкости стал точкой входа в профессию: стоматология работает на границе между тем, что ещё можно сохранить, и тем, что уже необходимо восстановить.</w:t>
      </w:r>
    </w:p>
    <w:p w14:paraId="4358D02F" w14:textId="77777777" w:rsidR="0005326D" w:rsidRDefault="00000000" vyd:_id="vyd:0000000000000i">
      <w:pPr>
        <w:ind w:firstLine="720"/>
      </w:pPr>
      <w:r>
        <w:t vyd:_id="vyd:0000000000000j">Реставрация зуба — процесс, в котором сходятся точная наука, мануальная техника и эстетическое чутьё. Врач не просто устраняет дефект — он возвращает структуру, воспроизводя анатомию с точностью до микрона. В этом есть нечто большее, чем ремесло: ежедневная практика восстановления того, что тело не смогло защитить само.</w:t>
      </w:r>
    </w:p>
    <w:p w14:paraId="41377D15" w14:textId="78603675" w:rsidR="0005326D" w:rsidRDefault="00000000" vyd:_id="vyd:0000000000000b">
      <w:pPr>
        <w:ind w:firstLine="720"/>
      </w:pPr>
      <w:r>
        <w:t vyd:_id="vyd:0000000000000h" xml:space="preserve">«Вуз» дал этому интересу форму и метод. Уральский город с его сдержанным ритмом и холодным светом оказался созвучен профессии, требующей спокойной концентрации. На втором курсе, работая </w:t>
      </w:r>
      <w:r>
        <w:t vyd:_id="vyd:0000000000000g">в клинике</w:t>
      </w:r>
      <w:r>
        <w:t vyd:_id="vyd:0000000000000f" xml:space="preserve"> </w:t>
      </w:r>
      <w:r>
        <w:t vyd:_id="vyd:0000000000000e">ассистентом</w:t>
      </w:r>
      <w:r>
        <w:t vyd:_id="vyd:0000000000000d" xml:space="preserve"> стоматолога</w:t>
      </w:r>
      <w:r>
        <w:t vyd:_id="vyd:0000000000000c">, я наблюдаю профессию изнутри — и вижу то, что невозможно прочесть в учебнике: момент, когда пациент перестаёт зажимать челюсть и выдыхает.</w:t>
      </w:r>
    </w:p>
    <w:p w14:paraId="08C65896" w14:textId="77777777" w:rsidR="0005326D" w:rsidRDefault="00000000" vyd:_id="vyd:00000000000009">
      <w:pPr>
        <w:ind w:firstLine="720"/>
      </w:pPr>
      <w:r>
        <w:t vyd:_id="vyd:0000000000000a">Мой выбор — это выбор определённого типа внимания: точного, спокойного и направленного на то, что обычно остаётся незамеченным. Хрупкость тела — не его недостаток, а условие, при котором профессия врача обретает смысл.</w:t>
      </w:r>
    </w:p>
    <w:p w14:paraId="06E5B543" w14:textId="77777777" w:rsidR="00CA3F82" w:rsidRDefault="00CA3F82" vyd:_id="vyd:00000000000008">
      <w:pPr>
        <w:ind w:firstLine="720"/>
      </w:pPr>
    </w:p>
    <w:p w14:paraId="5A643258" w14:textId="77777777" w:rsidR="00CA3F82" w:rsidRDefault="00CA3F82" vyd:_id="vyd:00000000000007">
      <w:pPr>
        <w:ind w:firstLine="720"/>
      </w:pPr>
    </w:p>
    <w:p w14:paraId="138BDB58" w14:textId="4390E44E" w:rsidR="00CA3F82" w:rsidRDefault="00CA3F82" vyd:_id="vyd:00000000000003">
      <w:pPr>
        <w:ind w:firstLine="720"/>
      </w:pPr>
      <w:r>
        <w:rPr>
          <w:b w:val="1"/>
          <w:bCs w:val="1"/>
        </w:rPr>
        <w:t vyd:_id="vyd:00000000000006">Постскриптум</w:t>
      </w:r>
      <w:r>
        <w:rPr>
          <w:b w:val="1"/>
          <w:bCs w:val="1"/>
        </w:rPr>
        <w:t vyd:_id="vyd:00000000000005" xml:space="preserve">: </w:t>
      </w:r>
      <w:r>
        <w:rPr>
          <w:b w:val="1"/>
          <w:bCs w:val="1"/>
        </w:rPr>
        <w:t vyd:_id="vyd:00000000000004">«В Перми я понял: улыбка — это не про зубы. Это про людей, ради которых хочется их сохранить.»</w:t>
      </w:r>
    </w:p>
    <w:sectPr vyd:_id="vyd:00000000000002" w:rsidR="00CA3F82">
      <w:type w:val="nextPage"/>
      <w:pgSz w:w="11906" w:h="16838" w:orient="portrait"/>
      <w:pgMar w:top="1134" w:right="850" w:bottom="1134" w:left="1701" w:header="708" w:footer="708" w:gutter="0"/>
      <w:cols w:equalWidth="1" w:space="720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mc:Ignorable="w14 w15 w16se w16cid w16 w16cex w16sdtdh unk1 unk2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16cid="http://schemas.microsoft.com/office/word/2016/wordml/cid" xmlns:w="http://schemas.openxmlformats.org/wordprocessingml/2006/main" xmlns:w15="http://schemas.microsoft.com/office/word/2012/wordml">
  <w:abstractNum w15:restartNumberingAfterBreak="0" w:abstractNumId="0">
    <w:nsid w:val="2AF10E17"/>
    <w:multiLevelType w:val="hybridMultilevel"/>
    <w:tmpl w:val="8BC8FFE4"/>
    <w:lvl w:tplc="67EE8324" w:ilvl="0">
      <w:start w:val="1"/>
      <w:numFmt w:val="bullet"/>
      <w:lvlText w:val="●"/>
      <w:lvlJc w:val="start"/>
      <w:pPr>
        <w:ind w:start="720" w:hanging="360"/>
      </w:pPr>
    </w:lvl>
    <w:lvl w:tplc="7EB4282E" w:ilvl="1">
      <w:start w:val="1"/>
      <w:numFmt w:val="bullet"/>
      <w:lvlText w:val="○"/>
      <w:lvlJc w:val="start"/>
      <w:pPr>
        <w:ind w:start="1440" w:hanging="360"/>
      </w:pPr>
    </w:lvl>
    <w:lvl w:tplc="C722D5EA" w:ilvl="2">
      <w:start w:val="1"/>
      <w:numFmt w:val="bullet"/>
      <w:lvlText w:val="■"/>
      <w:lvlJc w:val="start"/>
      <w:pPr>
        <w:ind w:start="2160" w:hanging="360"/>
      </w:pPr>
    </w:lvl>
    <w:lvl w:tplc="F2F086A8" w:ilvl="3">
      <w:start w:val="1"/>
      <w:numFmt w:val="bullet"/>
      <w:lvlText w:val="●"/>
      <w:lvlJc w:val="start"/>
      <w:pPr>
        <w:ind w:start="2880" w:hanging="360"/>
      </w:pPr>
    </w:lvl>
    <w:lvl w:tplc="695A2986" w:ilvl="4">
      <w:start w:val="1"/>
      <w:numFmt w:val="bullet"/>
      <w:lvlText w:val="○"/>
      <w:lvlJc w:val="start"/>
      <w:pPr>
        <w:ind w:start="3600" w:hanging="360"/>
      </w:pPr>
    </w:lvl>
    <w:lvl w:tplc="6FDA8D3E" w:ilvl="5">
      <w:start w:val="1"/>
      <w:numFmt w:val="bullet"/>
      <w:lvlText w:val="■"/>
      <w:lvlJc w:val="start"/>
      <w:pPr>
        <w:ind w:start="4320" w:hanging="360"/>
      </w:pPr>
    </w:lvl>
    <w:lvl w:tplc="2ABAA360" w:ilvl="6">
      <w:start w:val="1"/>
      <w:numFmt w:val="bullet"/>
      <w:lvlText w:val="●"/>
      <w:lvlJc w:val="start"/>
      <w:pPr>
        <w:ind w:start="5040" w:hanging="360"/>
      </w:pPr>
    </w:lvl>
    <w:lvl w:tplc="2A2A01D6" w:ilvl="7">
      <w:start w:val="1"/>
      <w:numFmt w:val="bullet"/>
      <w:lvlText w:val="●"/>
      <w:lvlJc w:val="start"/>
      <w:pPr>
        <w:ind w:start="5760" w:hanging="360"/>
      </w:pPr>
    </w:lvl>
    <w:lvl w:tplc="D05E6084" w:ilvl="8">
      <w:start w:val="1"/>
      <w:numFmt w:val="bullet"/>
      <w:lvlText w:val="●"/>
      <w:lvlJc w:val="start"/>
      <w:pPr>
        <w:ind w:start="6480" w:hanging="360"/>
      </w:pPr>
    </w:lvl>
  </w:abstractNum>
  <w:num w16cid:durableId="268199659" w:numId="1">
    <w:abstractNumId w:val="0"/>
  </w:num>
</w:numbering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>
  <w14:docId w14:val="2C258671"/>
  <w15:docId w15:val="{DA1897E2-5843-4FB8-B743-15589073F812}"/>
  <w:zoom w:percent="9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6D"/>
    <w:rsid w:val="0005326D"/>
    <w:rsid w:val="006C0B61"/>
    <w:rsid w:val="00745B35"/>
    <w:rsid w:val="00CA3F8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uiPriority w:val="9"/>
    <w:qFormat w:val="1"/>
    <w:pPr>
      <w:outlineLvl w:val="0"/>
    </w:pPr>
    <w:rPr>
      <w:sz w:val="32"/>
      <w:color w:val="2E74B5"/>
      <w:szCs w:val="32"/>
    </w:rPr>
  </w:style>
  <w:style w:type="paragraph" w:styleId="10" w:customStyle="1">
    <w:name w:val="Строгий1"/>
    <w:qFormat w:val="1"/>
    <w:rPr>
      <w:b w:val="1"/>
      <w:bCs w:val="1"/>
    </w:rPr>
  </w:style>
  <w:style w:type="paragraph" w:styleId="2">
    <w:name w:val="heading 2"/>
    <w:uiPriority w:val="9"/>
    <w:semiHidden w:val="1"/>
    <w:unhideWhenUsed w:val="1"/>
    <w:qFormat w:val="1"/>
    <w:pPr>
      <w:outlineLvl w:val="1"/>
    </w:pPr>
    <w:rPr>
      <w:sz w:val="26"/>
      <w:color w:val="2E74B5"/>
      <w:szCs w:val="26"/>
    </w:rPr>
  </w:style>
  <w:style w:type="paragraph" w:styleId="3">
    <w:name w:val="heading 3"/>
    <w:uiPriority w:val="9"/>
    <w:semiHidden w:val="1"/>
    <w:unhideWhenUsed w:val="1"/>
    <w:qFormat w:val="1"/>
    <w:pPr>
      <w:outlineLvl w:val="2"/>
    </w:pPr>
    <w:rPr>
      <w:color w:val="1F4D78"/>
    </w:rPr>
  </w:style>
  <w:style w:type="paragraph" w:styleId="4">
    <w:name w:val="heading 4"/>
    <w:uiPriority w:val="9"/>
    <w:semiHidden w:val="1"/>
    <w:unhideWhenUsed w:val="1"/>
    <w:qFormat w:val="1"/>
    <w:pPr>
      <w:outlineLvl w:val="3"/>
    </w:pPr>
    <w:rPr>
      <w:color w:val="2E74B5"/>
      <w:i w:val="1"/>
      <w:iCs w:val="1"/>
    </w:rPr>
  </w:style>
  <w:style w:type="paragraph" w:styleId="5">
    <w:name w:val="heading 5"/>
    <w:uiPriority w:val="9"/>
    <w:semiHidden w:val="1"/>
    <w:unhideWhenUsed w:val="1"/>
    <w:qFormat w:val="1"/>
    <w:pPr>
      <w:outlineLvl w:val="4"/>
    </w:pPr>
    <w:rPr>
      <w:color w:val="2E74B5"/>
    </w:rPr>
  </w:style>
  <w:style w:type="paragraph" w:styleId="6">
    <w:name w:val="heading 6"/>
    <w:uiPriority w:val="9"/>
    <w:semiHidden w:val="1"/>
    <w:unhideWhenUsed w:val="1"/>
    <w:qFormat w:val="1"/>
    <w:pPr>
      <w:outlineLvl w:val="5"/>
    </w:pPr>
    <w:rPr>
      <w:color w:val="1F4D7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uiPriority w:val="10"/>
    <w:qFormat w:val="1"/>
    <w:rPr>
      <w:sz w:val="56"/>
      <w:szCs w:val="56"/>
    </w:rPr>
  </w:style>
  <w:style w:type="paragraph" w:styleId="a4">
    <w:name w:val="List Paragraph"/>
    <w:qFormat w:val="1"/>
  </w:style>
  <w:style w:type="character" w:styleId="a5">
    <w:name w:val="Hyperlink"/>
    <w:uiPriority w:val="99"/>
    <w:unhideWhenUsed w:val="1"/>
    <w:rPr>
      <w:color w:val="0563C1"/>
      <w:u w:val="single"/>
    </w:rPr>
  </w:style>
  <w:style w:type="character" w:styleId="a6">
    <w:name w:val="footnote reference"/>
    <w:uiPriority w:val="99"/>
    <w:semiHidden w:val="1"/>
    <w:unhideWhenUsed w:val="1"/>
    <w:rPr>
      <w:vertAlign w:val="superscript"/>
    </w:rPr>
  </w:style>
  <w:style w:type="paragraph" w:styleId="a7">
    <w:name w:val="footnote text"/>
    <w:link w:val="a8"/>
    <w:uiPriority w:val="99"/>
    <w:semiHidden w:val="1"/>
    <w:unhideWhenUsed w:val="1"/>
    <w:rPr>
      <w:sz w:val="20"/>
      <w:szCs w:val="20"/>
    </w:rPr>
  </w:style>
  <w:style w:type="character" w:styleId="a8" w:customStyle="1">
    <w:name w:val="Текст сноски Знак"/>
    <w:link w:val="a7"/>
    <w:uiPriority w:val="99"/>
    <w:semiHidden w:val="1"/>
    <w:unhideWhenUsed w:val="1"/>
    <w:rPr>
      <w:sz w:val="20"/>
      <w:szCs w:val="20"/>
    </w:rPr>
  </w:style>
  <w:style w:type="character" w:styleId="a9">
    <w:name w:val="endnote reference"/>
    <w:uiPriority w:val="99"/>
    <w:semiHidden w:val="1"/>
    <w:unhideWhenUsed w:val="1"/>
    <w:rPr>
      <w:vertAlign w:val="superscript"/>
    </w:rPr>
  </w:style>
  <w:style w:type="paragraph" w:styleId="aa">
    <w:name w:val="endnote text"/>
    <w:link w:val="ab"/>
    <w:uiPriority w:val="99"/>
    <w:semiHidden w:val="1"/>
    <w:unhideWhenUsed w:val="1"/>
    <w:rPr>
      <w:sz w:val="20"/>
      <w:szCs w:val="20"/>
    </w:rPr>
  </w:style>
  <w:style w:type="character" w:styleId="ab" w:customStyle="1">
    <w:name w:val="Текст концевой сноски Знак"/>
    <w:link w:val="aa"/>
    <w:uiPriority w:val="99"/>
    <w:semiHidden w:val="1"/>
    <w:unhideWhenUsed w:val="1"/>
    <w:rPr>
      <w:sz w:val="20"/>
      <w:szCs w:val="20"/>
    </w:rPr>
  </w:style>
</w:styles>
</file>

<file path=word/webSettings.xml><?xml version="1.0" encoding="utf-8"?>
<w:webSettings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mc:Ignorable="w14 w15 w16se w16cid w16 w16cex w16sdtdh unk1 unk2"/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17</ep:TotalTime>
  <ep:Pages>1</ep:Pages>
  <ep:Words>321</ep:Words>
  <ep:Characters>1832</ep:Characters>
  <ep:Application>Microsoft Office Word</ep:Application>
  <ep:DocSecurity>0</ep:DocSecurity>
  <ep:Lines>15</ep:Lines>
  <ep:Paragraphs>4</ep:Paragraphs>
  <ep:ScaleCrop>false</ep:ScaleCrop>
  <ep:Company/>
  <ep:LinksUpToDate>false</ep:LinksUpToDate>
  <ep:CharactersWithSpaces>2149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Un-named</dc:creator>
  <cp:lastModifiedBy>Владимир ~</cp:lastModifiedBy>
  <cp:revision>3</cp:revision>
  <dcterms:created xsi:type="dcterms:W3CDTF">2026-03-24T18:33:00Z</dcterms:created>
  <dcterms:modified xsi:type="dcterms:W3CDTF">2026-03-24T18:52:00Z</dcterms:modified>
</cp:coreProperties>
</file>